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D752B" w14:textId="77777777" w:rsidR="00591885" w:rsidRPr="0038257C" w:rsidRDefault="00591885" w:rsidP="009D0A1E">
      <w:pPr>
        <w:rPr>
          <w:b/>
          <w:bCs/>
          <w:sz w:val="22"/>
          <w:szCs w:val="22"/>
          <w:lang w:val="sr-Cyrl-CS"/>
        </w:rPr>
      </w:pPr>
    </w:p>
    <w:tbl>
      <w:tblPr>
        <w:tblW w:w="0" w:type="auto"/>
        <w:tblInd w:w="-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768"/>
      </w:tblGrid>
      <w:tr w:rsidR="00591885" w:rsidRPr="0038257C" w14:paraId="3B2EC530" w14:textId="77777777" w:rsidTr="00FC2A4A">
        <w:trPr>
          <w:trHeight w:val="851"/>
        </w:trPr>
        <w:tc>
          <w:tcPr>
            <w:tcW w:w="9768" w:type="dxa"/>
            <w:shd w:val="clear" w:color="auto" w:fill="F2F2F2"/>
          </w:tcPr>
          <w:p w14:paraId="7C84A39F" w14:textId="77777777" w:rsidR="00591885" w:rsidRPr="0038257C" w:rsidRDefault="00591885" w:rsidP="00FC2A4A">
            <w:pPr>
              <w:rPr>
                <w:b/>
                <w:sz w:val="22"/>
                <w:szCs w:val="22"/>
              </w:rPr>
            </w:pPr>
            <w:bookmarkStart w:id="0" w:name="Стандард1"/>
            <w:bookmarkEnd w:id="0"/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14:paraId="07860307" w14:textId="77777777" w:rsidR="00591885" w:rsidRPr="009D0A1E" w:rsidRDefault="00204CE9" w:rsidP="009D0A1E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RS"/>
              </w:rPr>
              <w:t>(</w:t>
            </w:r>
            <w:r w:rsidRPr="0038257C">
              <w:rPr>
                <w:sz w:val="22"/>
                <w:szCs w:val="22"/>
              </w:rPr>
              <w:t>који се детаљно исказују у одговарајућим стандардима)</w:t>
            </w:r>
          </w:p>
        </w:tc>
      </w:tr>
      <w:tr w:rsidR="00204CE9" w:rsidRPr="0038257C" w14:paraId="518DA94E" w14:textId="77777777" w:rsidTr="00D92530">
        <w:tc>
          <w:tcPr>
            <w:tcW w:w="9768" w:type="dxa"/>
          </w:tcPr>
          <w:p w14:paraId="70552511" w14:textId="77777777" w:rsidR="00D87096" w:rsidRDefault="00D87096" w:rsidP="008F5B8D">
            <w:pPr>
              <w:jc w:val="both"/>
              <w:rPr>
                <w:bCs/>
                <w:sz w:val="22"/>
                <w:szCs w:val="22"/>
                <w:lang w:val="sr-Cyrl-RS"/>
              </w:rPr>
            </w:pPr>
          </w:p>
          <w:p w14:paraId="0C4F8B45" w14:textId="5F202C6C" w:rsidR="008F5B8D" w:rsidRDefault="008F5B8D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Назив студијског програма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мастер академских студија је Мир, безбедност и развој. Програм се реализује на српском и енглеском језику, траје годину дана (два семестра) и носи 60 ЕСПБ. Циљ студијског програма је да образује и оспособи студенте за овладавање концептуалним апаратом студија мира, безбедности и развоја, да их упозна са основним теоријским правцима, приступима и дебатама у овима трима областима, као и да их обучи за даљи научно-истраживачки рад у овим и сродним пољима друштвено-хуманистичких наука.</w:t>
            </w:r>
          </w:p>
          <w:p w14:paraId="58CF4C5E" w14:textId="77777777" w:rsidR="00D92530" w:rsidRDefault="00D92530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</w:p>
          <w:p w14:paraId="64F42F2E" w14:textId="77777777" w:rsidR="00D87096" w:rsidRDefault="008F5B8D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Исход процеса учења обухвата: </w:t>
            </w:r>
          </w:p>
          <w:p w14:paraId="515C5093" w14:textId="612F1E6D" w:rsidR="00D87096" w:rsidRPr="00AF6025" w:rsidRDefault="008F5B8D" w:rsidP="00AF6025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F6025">
              <w:rPr>
                <w:rFonts w:ascii="Times New Roman" w:hAnsi="Times New Roman" w:cs="Times New Roman"/>
                <w:bCs/>
                <w:lang w:val="sr-Cyrl-RS"/>
              </w:rPr>
              <w:t xml:space="preserve">разумевање основних концепата из области мира, безбедности и развоја; </w:t>
            </w:r>
          </w:p>
          <w:p w14:paraId="43DF72CA" w14:textId="6AD6A417" w:rsidR="00D87096" w:rsidRPr="00AF6025" w:rsidRDefault="008F5B8D" w:rsidP="00AF6025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F6025">
              <w:rPr>
                <w:rFonts w:ascii="Times New Roman" w:hAnsi="Times New Roman" w:cs="Times New Roman"/>
                <w:bCs/>
                <w:lang w:val="sr-Cyrl-RS"/>
              </w:rPr>
              <w:t xml:space="preserve">познавање основних теоријских праваца и типова аргументације у областима мира, безбедности и развоја и способност њихове примене у истраживању друштвених појава и проблема; </w:t>
            </w:r>
          </w:p>
          <w:p w14:paraId="6681A020" w14:textId="2F9BA8DE" w:rsidR="00D87096" w:rsidRPr="00AF6025" w:rsidRDefault="008F5B8D" w:rsidP="00AF6025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F6025">
              <w:rPr>
                <w:rFonts w:ascii="Times New Roman" w:hAnsi="Times New Roman" w:cs="Times New Roman"/>
                <w:bCs/>
                <w:lang w:val="sr-Cyrl-RS"/>
              </w:rPr>
              <w:t xml:space="preserve">препознавање кључних проблема и изазова миру, безбедности и развоју у савременом свету; </w:t>
            </w:r>
          </w:p>
          <w:p w14:paraId="619ED4AD" w14:textId="503D30EC" w:rsidR="00D87096" w:rsidRPr="00AF6025" w:rsidRDefault="008F5B8D" w:rsidP="00AF6025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F6025">
              <w:rPr>
                <w:rFonts w:ascii="Times New Roman" w:hAnsi="Times New Roman" w:cs="Times New Roman"/>
                <w:bCs/>
                <w:lang w:val="sr-Cyrl-RS"/>
              </w:rPr>
              <w:t xml:space="preserve">способност процењивања и анализирања постојећих мировних, безбедносних и развојних политика; </w:t>
            </w:r>
          </w:p>
          <w:p w14:paraId="228876B8" w14:textId="027EE098" w:rsidR="00D87096" w:rsidRPr="00AF6025" w:rsidRDefault="008F5B8D" w:rsidP="00AF6025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F6025">
              <w:rPr>
                <w:rFonts w:ascii="Times New Roman" w:hAnsi="Times New Roman" w:cs="Times New Roman"/>
                <w:bCs/>
                <w:lang w:val="sr-Cyrl-RS"/>
              </w:rPr>
              <w:t xml:space="preserve">познавање различитих метода и техника за истраживање ових проблема и прикупљање података о њима; </w:t>
            </w:r>
          </w:p>
          <w:p w14:paraId="6EE98858" w14:textId="5211E91D" w:rsidR="00D92530" w:rsidRPr="00AF6025" w:rsidRDefault="008F5B8D" w:rsidP="00AF6025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AF6025">
              <w:rPr>
                <w:rFonts w:ascii="Times New Roman" w:hAnsi="Times New Roman" w:cs="Times New Roman"/>
                <w:bCs/>
                <w:lang w:val="sr-Cyrl-RS"/>
              </w:rPr>
              <w:t>способност конципирања и писања предлога практичних политика у области мира, безбедности и развоја.</w:t>
            </w:r>
          </w:p>
          <w:p w14:paraId="7A3FC670" w14:textId="0140283F" w:rsidR="008F5B8D" w:rsidRDefault="008F5B8D" w:rsidP="00AF6025">
            <w:pPr>
              <w:spacing w:line="276" w:lineRule="auto"/>
              <w:jc w:val="both"/>
              <w:rPr>
                <w:bCs/>
                <w:color w:val="FF0000"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Студент који заврши овај студијски програм стиче </w:t>
            </w:r>
            <w:r w:rsidRPr="00AF6025">
              <w:rPr>
                <w:bCs/>
                <w:sz w:val="22"/>
                <w:szCs w:val="22"/>
                <w:lang w:val="sr-Cyrl-RS"/>
              </w:rPr>
              <w:t>академски назив мастер политиколог</w:t>
            </w:r>
            <w:r w:rsidR="001E3DB8">
              <w:rPr>
                <w:bCs/>
                <w:sz w:val="22"/>
                <w:szCs w:val="22"/>
                <w:lang w:val="sr-Cyrl-RS"/>
              </w:rPr>
              <w:t xml:space="preserve"> за међународне послове</w:t>
            </w:r>
            <w:r w:rsidR="00D92530" w:rsidRPr="00AF6025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19538D7A" w14:textId="77777777" w:rsidR="00D92530" w:rsidRDefault="00D92530" w:rsidP="00AF6025">
            <w:pPr>
              <w:spacing w:line="276" w:lineRule="auto"/>
              <w:jc w:val="both"/>
              <w:rPr>
                <w:bCs/>
                <w:color w:val="FF0000"/>
                <w:sz w:val="22"/>
                <w:szCs w:val="22"/>
                <w:lang w:val="sr-Cyrl-RS"/>
              </w:rPr>
            </w:pPr>
          </w:p>
          <w:p w14:paraId="7BACA2F5" w14:textId="1020921B" w:rsidR="008F5B8D" w:rsidRDefault="008F5B8D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 w:rsidRPr="00BC16B3">
              <w:rPr>
                <w:bCs/>
                <w:sz w:val="22"/>
                <w:szCs w:val="22"/>
                <w:lang w:val="sr-Cyrl-RS"/>
              </w:rPr>
              <w:t xml:space="preserve">Упис кандидата врши се на основу Конкурса који расписује и спроводи Универзитет у Београду – Факултет политичких наука. </w:t>
            </w:r>
            <w:r>
              <w:rPr>
                <w:bCs/>
                <w:sz w:val="22"/>
                <w:szCs w:val="22"/>
                <w:lang w:val="sr-Cyrl-RS"/>
              </w:rPr>
              <w:t>Услови уписа на студијски програм и други елементи студијског програма и режима студија прописани су Статутом и Правилником о мастер академским студијама Универзитета у Београду – Факултета политичких наука.</w:t>
            </w:r>
          </w:p>
          <w:p w14:paraId="4C91CC48" w14:textId="77777777" w:rsidR="00D92530" w:rsidRDefault="00D92530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</w:p>
          <w:p w14:paraId="28F47CFA" w14:textId="1056C206" w:rsidR="008F5B8D" w:rsidRDefault="008F5B8D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Студијски програм се састоји из обавезног подручја, које чине четири општа предмета, заједнички пројекат и стручна пракса, и изборног подручја, које чини девет предмета. Студенти у првом семестру бирају два од понуђених шест изборних предмета, док у другом семестру бирају један од понуђена три предмета (Табела 1).</w:t>
            </w:r>
          </w:p>
          <w:p w14:paraId="6B5E07D0" w14:textId="77777777" w:rsidR="00D92530" w:rsidRDefault="00D92530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</w:p>
          <w:p w14:paraId="466B52EB" w14:textId="115EBA24" w:rsidR="008F5B8D" w:rsidRDefault="008F5B8D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Студије трају два семестра, тј. годину дана и изводе се кроз предавања, вежбе, самостални рад студената, колоквијуме, испите, стручну праксу, студијски истраживачки рад и израду завршног рада. Укупан број ЕСПБ по семестру је 30, тако да цео студијски програм носи 60 ЕСПБ.</w:t>
            </w:r>
          </w:p>
          <w:p w14:paraId="7A17A90D" w14:textId="77777777" w:rsidR="00D92530" w:rsidRDefault="00D92530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</w:p>
          <w:p w14:paraId="1E58E1E2" w14:textId="77777777" w:rsidR="008F5B8D" w:rsidRDefault="008F5B8D" w:rsidP="00AF6025">
            <w:pPr>
              <w:spacing w:line="276" w:lineRule="auto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Сви предмети осим Академског писања носе 6 ЕСПБ. Академско писање носи 3 ЕСПБ, као и стручна пракса. Мастер академске студије се завршавају израдом и одбраном завршног рада који носи 12 ЕСПБ. Детаљне одредбе о пријави, условима за израду и начину одбране завршног рада утврђене су Статутом и Правилником о мастер академским студијама Универзитета у Београду – Факултета политичких наука.</w:t>
            </w:r>
          </w:p>
          <w:p w14:paraId="52DE4CC7" w14:textId="77777777" w:rsidR="008F5B8D" w:rsidRDefault="008F5B8D" w:rsidP="00AF6025">
            <w:pPr>
              <w:spacing w:line="276" w:lineRule="auto"/>
              <w:jc w:val="both"/>
              <w:rPr>
                <w:lang w:val="sr-Cyrl-RS"/>
              </w:rPr>
            </w:pPr>
          </w:p>
          <w:p w14:paraId="3534588B" w14:textId="77777777" w:rsidR="008F5B8D" w:rsidRPr="008F5B8D" w:rsidRDefault="008F5B8D" w:rsidP="00AF6025">
            <w:pPr>
              <w:spacing w:line="276" w:lineRule="auto"/>
              <w:jc w:val="both"/>
              <w:rPr>
                <w:sz w:val="22"/>
                <w:szCs w:val="22"/>
                <w:lang w:val="sr-Cyrl-RS"/>
              </w:rPr>
            </w:pPr>
            <w:r w:rsidRPr="008F5B8D">
              <w:rPr>
                <w:sz w:val="22"/>
                <w:szCs w:val="22"/>
                <w:lang w:val="sr-Cyrl-RS"/>
              </w:rPr>
              <w:t>Табела 1: Листа предмета</w:t>
            </w:r>
          </w:p>
          <w:p w14:paraId="343595B4" w14:textId="77777777" w:rsidR="008F5B8D" w:rsidRDefault="008F5B8D" w:rsidP="008F5B8D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1"/>
              <w:gridCol w:w="5984"/>
              <w:gridCol w:w="701"/>
              <w:gridCol w:w="1105"/>
              <w:gridCol w:w="783"/>
            </w:tblGrid>
            <w:tr w:rsidR="008F5B8D" w:rsidRPr="00C33265" w14:paraId="12E5845C" w14:textId="77777777" w:rsidTr="00A13ED3">
              <w:tc>
                <w:tcPr>
                  <w:tcW w:w="491" w:type="dxa"/>
                  <w:shd w:val="clear" w:color="auto" w:fill="auto"/>
                </w:tcPr>
                <w:p w14:paraId="06BCDFA1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proofErr w:type="spellStart"/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lastRenderedPageBreak/>
                    <w:t>Рб</w:t>
                  </w:r>
                  <w:proofErr w:type="spellEnd"/>
                </w:p>
              </w:tc>
              <w:tc>
                <w:tcPr>
                  <w:tcW w:w="5984" w:type="dxa"/>
                  <w:shd w:val="clear" w:color="auto" w:fill="auto"/>
                </w:tcPr>
                <w:p w14:paraId="16DBD0AC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Назив предмета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09E11E45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О/И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1C52F0FF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Семестар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34F41565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ЕСПБ</w:t>
                  </w:r>
                </w:p>
              </w:tc>
            </w:tr>
            <w:tr w:rsidR="008F5B8D" w:rsidRPr="00C33265" w14:paraId="40AC9693" w14:textId="77777777" w:rsidTr="00A13ED3">
              <w:tc>
                <w:tcPr>
                  <w:tcW w:w="491" w:type="dxa"/>
                  <w:shd w:val="clear" w:color="auto" w:fill="auto"/>
                </w:tcPr>
                <w:p w14:paraId="0A136789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1.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2577A965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Критичке студије безбедности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7AAA4B20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О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210F6BE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0FD6DB6D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407D4F03" w14:textId="77777777" w:rsidTr="00A13ED3">
              <w:tc>
                <w:tcPr>
                  <w:tcW w:w="491" w:type="dxa"/>
                  <w:shd w:val="clear" w:color="auto" w:fill="auto"/>
                </w:tcPr>
                <w:p w14:paraId="38196529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2.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414AB4FB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Критички приступи изградњи мира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6A0DC7EA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О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2DBB47D5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04BF7878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594BFD28" w14:textId="77777777" w:rsidTr="00A13ED3">
              <w:tc>
                <w:tcPr>
                  <w:tcW w:w="491" w:type="dxa"/>
                  <w:shd w:val="clear" w:color="auto" w:fill="auto"/>
                </w:tcPr>
                <w:p w14:paraId="224D0181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3.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7F3F7C6A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Заједнички пројекат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4194E472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О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080CBFA9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6C216C7E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3A6494FD" w14:textId="77777777" w:rsidTr="00A13ED3">
              <w:tc>
                <w:tcPr>
                  <w:tcW w:w="491" w:type="dxa"/>
                  <w:shd w:val="clear" w:color="auto" w:fill="auto"/>
                </w:tcPr>
                <w:p w14:paraId="533BCA36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4.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37C95BED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Европска безбедност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42D85290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FE43261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706DABCC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1A0BE195" w14:textId="77777777" w:rsidTr="00A13ED3">
              <w:tc>
                <w:tcPr>
                  <w:tcW w:w="491" w:type="dxa"/>
                  <w:shd w:val="clear" w:color="auto" w:fill="auto"/>
                </w:tcPr>
                <w:p w14:paraId="3FB48CB2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5.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0C8659E4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Управљање сектором безбедности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19332F69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5BAE8FBB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52CCE8CD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26C9290B" w14:textId="77777777" w:rsidTr="00A13ED3">
              <w:tc>
                <w:tcPr>
                  <w:tcW w:w="491" w:type="dxa"/>
                  <w:shd w:val="clear" w:color="auto" w:fill="auto"/>
                </w:tcPr>
                <w:p w14:paraId="54D9D430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43AE2515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Изградња државе у послератним друштвима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0AD162D6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1DC954CE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4FC72AFE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3A13E090" w14:textId="77777777" w:rsidTr="00A13ED3">
              <w:tc>
                <w:tcPr>
                  <w:tcW w:w="491" w:type="dxa"/>
                  <w:shd w:val="clear" w:color="auto" w:fill="auto"/>
                </w:tcPr>
                <w:p w14:paraId="0E384B83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7.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20B5A321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Регионални мир и безбедност кроз филм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733FE7DA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5AE7F3E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425460D7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0C462533" w14:textId="77777777" w:rsidTr="00A13ED3">
              <w:tc>
                <w:tcPr>
                  <w:tcW w:w="491" w:type="dxa"/>
                  <w:shd w:val="clear" w:color="auto" w:fill="auto"/>
                </w:tcPr>
                <w:p w14:paraId="279AC097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8.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76DB373F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Распад Југославије и пост-југословенски ратови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52E35649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67205A8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0F5007C1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29778FF7" w14:textId="77777777" w:rsidTr="00A13ED3">
              <w:tc>
                <w:tcPr>
                  <w:tcW w:w="491" w:type="dxa"/>
                  <w:shd w:val="clear" w:color="auto" w:fill="auto"/>
                </w:tcPr>
                <w:p w14:paraId="7A0DBDD6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9.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7C38B04D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Демократизација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25D07A07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49E6225A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1CC0BF4C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281551C6" w14:textId="77777777" w:rsidTr="00A13ED3">
              <w:tc>
                <w:tcPr>
                  <w:tcW w:w="491" w:type="dxa"/>
                  <w:shd w:val="clear" w:color="auto" w:fill="auto"/>
                </w:tcPr>
                <w:p w14:paraId="6ADAC9E6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10.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66806E38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Студије развоја – приступи, актери и теме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6811494F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О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A365C46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127EDDF2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08FC95B8" w14:textId="77777777" w:rsidTr="00A13ED3">
              <w:tc>
                <w:tcPr>
                  <w:tcW w:w="491" w:type="dxa"/>
                  <w:shd w:val="clear" w:color="auto" w:fill="auto"/>
                </w:tcPr>
                <w:p w14:paraId="54EEEFFF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11.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6D79E605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Академско писање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787A4C98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О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06D949F3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58F6A3F3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3</w:t>
                  </w:r>
                </w:p>
              </w:tc>
            </w:tr>
            <w:tr w:rsidR="008F5B8D" w:rsidRPr="00C33265" w14:paraId="3CDFE515" w14:textId="77777777" w:rsidTr="00A13ED3">
              <w:tc>
                <w:tcPr>
                  <w:tcW w:w="491" w:type="dxa"/>
                  <w:shd w:val="clear" w:color="auto" w:fill="auto"/>
                </w:tcPr>
                <w:p w14:paraId="5D0871A8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 xml:space="preserve">12. 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27FD349E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Стручна пракса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37D84B2B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О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FC88C2E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4BB6BF90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3</w:t>
                  </w:r>
                </w:p>
              </w:tc>
            </w:tr>
            <w:tr w:rsidR="008F5B8D" w:rsidRPr="00C33265" w14:paraId="1BBD1E58" w14:textId="77777777" w:rsidTr="00A13ED3">
              <w:tc>
                <w:tcPr>
                  <w:tcW w:w="491" w:type="dxa"/>
                  <w:shd w:val="clear" w:color="auto" w:fill="auto"/>
                </w:tcPr>
                <w:p w14:paraId="74643470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13.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433C9669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Неједнакости, миграције и развој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06631F60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23B76890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4E33291D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5FB21EFC" w14:textId="77777777" w:rsidTr="00A13ED3">
              <w:tc>
                <w:tcPr>
                  <w:tcW w:w="491" w:type="dxa"/>
                  <w:shd w:val="clear" w:color="auto" w:fill="auto"/>
                </w:tcPr>
                <w:p w14:paraId="4141E385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14.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17C23F15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Европски колонијализам и његова наслеђа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11FAD356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5E8A4163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78FB672D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7E9B571F" w14:textId="77777777" w:rsidTr="00A13ED3">
              <w:tc>
                <w:tcPr>
                  <w:tcW w:w="491" w:type="dxa"/>
                  <w:shd w:val="clear" w:color="auto" w:fill="auto"/>
                </w:tcPr>
                <w:p w14:paraId="4F5B8A47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15.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05D4B2BE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Теорије и политике правде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4BD9DA8B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И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7FA1F72F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0394CD79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6</w:t>
                  </w:r>
                </w:p>
              </w:tc>
            </w:tr>
            <w:tr w:rsidR="008F5B8D" w:rsidRPr="00C33265" w14:paraId="3F0E819D" w14:textId="77777777" w:rsidTr="00A13ED3">
              <w:tc>
                <w:tcPr>
                  <w:tcW w:w="491" w:type="dxa"/>
                  <w:shd w:val="clear" w:color="auto" w:fill="auto"/>
                </w:tcPr>
                <w:p w14:paraId="286A3AFF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16.</w:t>
                  </w:r>
                </w:p>
              </w:tc>
              <w:tc>
                <w:tcPr>
                  <w:tcW w:w="5984" w:type="dxa"/>
                  <w:shd w:val="clear" w:color="auto" w:fill="auto"/>
                </w:tcPr>
                <w:p w14:paraId="0E66107F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Завршни (мастер) рад</w:t>
                  </w:r>
                </w:p>
              </w:tc>
              <w:tc>
                <w:tcPr>
                  <w:tcW w:w="701" w:type="dxa"/>
                  <w:shd w:val="clear" w:color="auto" w:fill="auto"/>
                </w:tcPr>
                <w:p w14:paraId="7C939307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О</w:t>
                  </w:r>
                </w:p>
              </w:tc>
              <w:tc>
                <w:tcPr>
                  <w:tcW w:w="1105" w:type="dxa"/>
                  <w:shd w:val="clear" w:color="auto" w:fill="auto"/>
                </w:tcPr>
                <w:p w14:paraId="447C6AE7" w14:textId="77777777" w:rsidR="008F5B8D" w:rsidRPr="006A3B5A" w:rsidRDefault="008F5B8D" w:rsidP="008F5B8D">
                  <w:pPr>
                    <w:rPr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sz w:val="22"/>
                      <w:szCs w:val="22"/>
                      <w:lang w:val="en-US"/>
                    </w:rPr>
                    <w:t>II</w:t>
                  </w:r>
                </w:p>
              </w:tc>
              <w:tc>
                <w:tcPr>
                  <w:tcW w:w="783" w:type="dxa"/>
                  <w:shd w:val="clear" w:color="auto" w:fill="auto"/>
                </w:tcPr>
                <w:p w14:paraId="741E0764" w14:textId="77777777" w:rsidR="008F5B8D" w:rsidRPr="00C33265" w:rsidRDefault="008F5B8D" w:rsidP="008F5B8D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C33265">
                    <w:rPr>
                      <w:bCs/>
                      <w:sz w:val="22"/>
                      <w:szCs w:val="22"/>
                      <w:lang w:val="sr-Cyrl-RS"/>
                    </w:rPr>
                    <w:t>12</w:t>
                  </w:r>
                </w:p>
              </w:tc>
            </w:tr>
          </w:tbl>
          <w:p w14:paraId="60EBCFBE" w14:textId="13C606B5" w:rsidR="000B4154" w:rsidRPr="009D0A1E" w:rsidRDefault="000B4154" w:rsidP="00D92530">
            <w:pPr>
              <w:ind w:left="720"/>
              <w:jc w:val="both"/>
              <w:rPr>
                <w:bCs/>
                <w:sz w:val="22"/>
                <w:szCs w:val="22"/>
              </w:rPr>
            </w:pPr>
          </w:p>
        </w:tc>
      </w:tr>
      <w:tr w:rsidR="00591885" w:rsidRPr="0038257C" w14:paraId="47ACB0D3" w14:textId="77777777" w:rsidTr="00D92530">
        <w:trPr>
          <w:trHeight w:val="526"/>
        </w:trPr>
        <w:tc>
          <w:tcPr>
            <w:tcW w:w="9768" w:type="dxa"/>
            <w:shd w:val="clear" w:color="auto" w:fill="F2F2F2"/>
          </w:tcPr>
          <w:p w14:paraId="42A4E3C9" w14:textId="77777777" w:rsidR="009D0A1E" w:rsidRDefault="009D0A1E" w:rsidP="003F540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4AC376AD" w14:textId="77777777" w:rsidR="00591885" w:rsidRPr="007B43B0" w:rsidRDefault="00C90C71" w:rsidP="003F5401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</w:t>
            </w:r>
            <w:r w:rsidR="000A307B" w:rsidRPr="00A20923">
              <w:rPr>
                <w:b/>
                <w:sz w:val="22"/>
                <w:szCs w:val="22"/>
                <w:lang w:val="sr-Cyrl-CS"/>
              </w:rPr>
              <w:t>.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307B" w:rsidRPr="0038257C">
              <w:rPr>
                <w:sz w:val="22"/>
                <w:szCs w:val="22"/>
                <w:lang w:val="sr-Cyrl-CS"/>
              </w:rPr>
              <w:t>П</w:t>
            </w:r>
            <w:r w:rsidR="00591885" w:rsidRPr="0038257C">
              <w:rPr>
                <w:sz w:val="22"/>
                <w:szCs w:val="22"/>
                <w:lang w:val="sr-Cyrl-CS"/>
              </w:rPr>
              <w:t>убликација установе (у шта</w:t>
            </w:r>
            <w:r w:rsidR="006A30DE" w:rsidRPr="0038257C">
              <w:rPr>
                <w:sz w:val="22"/>
                <w:szCs w:val="22"/>
                <w:lang w:val="sr-Cyrl-CS"/>
              </w:rPr>
              <w:t xml:space="preserve">мпаном или електронском облику,  </w:t>
            </w:r>
            <w:r w:rsidR="00591885" w:rsidRPr="0038257C">
              <w:rPr>
                <w:sz w:val="22"/>
                <w:szCs w:val="22"/>
                <w:lang w:val="sr-Cyrl-CS"/>
              </w:rPr>
              <w:t>сајт институције)</w:t>
            </w:r>
            <w:r w:rsidR="00D23ED2"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470870A9" w14:textId="77777777" w:rsidR="001566E9" w:rsidRDefault="001566E9" w:rsidP="009D0A1E">
      <w:pPr>
        <w:rPr>
          <w:lang w:val="sr-Cyrl-RS"/>
        </w:rPr>
      </w:pPr>
    </w:p>
    <w:p w14:paraId="29D6CD5A" w14:textId="77777777" w:rsidR="008F5B8D" w:rsidRDefault="008F5B8D" w:rsidP="009D0A1E">
      <w:pPr>
        <w:rPr>
          <w:lang w:val="sr-Cyrl-RS"/>
        </w:rPr>
      </w:pPr>
    </w:p>
    <w:sectPr w:rsidR="008F5B8D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6A633" w14:textId="77777777" w:rsidR="000C3D8E" w:rsidRDefault="000C3D8E" w:rsidP="00C40CF5">
      <w:r>
        <w:separator/>
      </w:r>
    </w:p>
  </w:endnote>
  <w:endnote w:type="continuationSeparator" w:id="0">
    <w:p w14:paraId="0F76A267" w14:textId="77777777" w:rsidR="000C3D8E" w:rsidRDefault="000C3D8E" w:rsidP="00C4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OIOB F+ Helvetica Neue">
    <w:altName w:val="Times New Roman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37D8E" w14:textId="77777777" w:rsidR="000C168C" w:rsidRDefault="000C168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4BF0">
      <w:rPr>
        <w:noProof/>
      </w:rPr>
      <w:t>24</w:t>
    </w:r>
    <w:r>
      <w:rPr>
        <w:noProof/>
      </w:rPr>
      <w:fldChar w:fldCharType="end"/>
    </w:r>
  </w:p>
  <w:p w14:paraId="0B448A0E" w14:textId="77777777" w:rsidR="00C40CF5" w:rsidRDefault="00C40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58495" w14:textId="77777777" w:rsidR="000C3D8E" w:rsidRDefault="000C3D8E" w:rsidP="00C40CF5">
      <w:r>
        <w:separator/>
      </w:r>
    </w:p>
  </w:footnote>
  <w:footnote w:type="continuationSeparator" w:id="0">
    <w:p w14:paraId="435236E6" w14:textId="77777777" w:rsidR="000C3D8E" w:rsidRDefault="000C3D8E" w:rsidP="00C4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32D84"/>
    <w:multiLevelType w:val="hybridMultilevel"/>
    <w:tmpl w:val="B5B67BAA"/>
    <w:lvl w:ilvl="0" w:tplc="C4F8D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 w15:restartNumberingAfterBreak="0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E4595"/>
    <w:multiLevelType w:val="hybridMultilevel"/>
    <w:tmpl w:val="76C4C1DA"/>
    <w:lvl w:ilvl="0" w:tplc="EBA474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 w15:restartNumberingAfterBreak="0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9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1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3"/>
  </w:num>
  <w:num w:numId="19">
    <w:abstractNumId w:val="27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4"/>
  </w:num>
  <w:num w:numId="31">
    <w:abstractNumId w:val="3"/>
  </w:num>
  <w:num w:numId="32">
    <w:abstractNumId w:val="24"/>
  </w:num>
  <w:num w:numId="33">
    <w:abstractNumId w:val="42"/>
  </w:num>
  <w:num w:numId="34">
    <w:abstractNumId w:val="33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2"/>
  </w:num>
  <w:num w:numId="45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D84"/>
    <w:rsid w:val="00004A31"/>
    <w:rsid w:val="0000548F"/>
    <w:rsid w:val="000059D5"/>
    <w:rsid w:val="00006D84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3D8E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2602"/>
    <w:rsid w:val="001E3DB8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448C1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58C1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966CA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5B8D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9F1A03"/>
    <w:rsid w:val="00A06442"/>
    <w:rsid w:val="00A10B92"/>
    <w:rsid w:val="00A13ED3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2E57"/>
    <w:rsid w:val="00AE3BD2"/>
    <w:rsid w:val="00AF49AC"/>
    <w:rsid w:val="00AF4F30"/>
    <w:rsid w:val="00AF6025"/>
    <w:rsid w:val="00B06FCB"/>
    <w:rsid w:val="00B0746E"/>
    <w:rsid w:val="00B11048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41B50"/>
    <w:rsid w:val="00D5417C"/>
    <w:rsid w:val="00D62007"/>
    <w:rsid w:val="00D633B4"/>
    <w:rsid w:val="00D66C32"/>
    <w:rsid w:val="00D74924"/>
    <w:rsid w:val="00D82E75"/>
    <w:rsid w:val="00D855C5"/>
    <w:rsid w:val="00D87096"/>
    <w:rsid w:val="00D9142C"/>
    <w:rsid w:val="00D92079"/>
    <w:rsid w:val="00D923DD"/>
    <w:rsid w:val="00D92530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A4A"/>
    <w:rsid w:val="00FC2EA8"/>
    <w:rsid w:val="00FC49CF"/>
    <w:rsid w:val="00FC513A"/>
    <w:rsid w:val="00FC7DD0"/>
    <w:rsid w:val="00FD1DC4"/>
    <w:rsid w:val="00FE0E05"/>
    <w:rsid w:val="00FF6A80"/>
    <w:rsid w:val="00FF6F85"/>
    <w:rsid w:val="00FF7AB2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F6F7D8"/>
  <w15:chartTrackingRefBased/>
  <w15:docId w15:val="{24172BB5-DF14-BB47-9997-4CA6D1819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9837C-110D-4BB8-86D5-4063B5C1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subject/>
  <dc:creator>korisnik</dc:creator>
  <cp:keywords/>
  <cp:lastModifiedBy>Nemanja Dzuverovic</cp:lastModifiedBy>
  <cp:revision>7</cp:revision>
  <cp:lastPrinted>2018-10-30T09:57:00Z</cp:lastPrinted>
  <dcterms:created xsi:type="dcterms:W3CDTF">2021-06-13T15:57:00Z</dcterms:created>
  <dcterms:modified xsi:type="dcterms:W3CDTF">2021-06-15T11:41:00Z</dcterms:modified>
</cp:coreProperties>
</file>